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9360"/>
      </w:tblGrid>
      <w:tr w:rsidR="0040004E" w:rsidRPr="0040004E" w14:paraId="1B99BB07" w14:textId="77777777" w:rsidTr="0040004E">
        <w:trPr>
          <w:tblCellSpacing w:w="0" w:type="dxa"/>
        </w:trPr>
        <w:tc>
          <w:tcPr>
            <w:tcW w:w="5000" w:type="pct"/>
            <w:shd w:val="clear" w:color="auto" w:fill="27562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0004E" w:rsidRPr="0040004E" w14:paraId="017D1A26" w14:textId="77777777" w:rsidTr="0040004E">
              <w:trPr>
                <w:tblCellSpacing w:w="0" w:type="dxa"/>
              </w:trPr>
              <w:tc>
                <w:tcPr>
                  <w:tcW w:w="0" w:type="auto"/>
                  <w:tcMar>
                    <w:top w:w="150" w:type="dxa"/>
                    <w:left w:w="300" w:type="dxa"/>
                    <w:bottom w:w="150" w:type="dxa"/>
                    <w:right w:w="300" w:type="dxa"/>
                  </w:tcMar>
                  <w:hideMark/>
                </w:tcPr>
                <w:p w14:paraId="40CAD680" w14:textId="77777777" w:rsidR="0040004E" w:rsidRPr="0040004E" w:rsidRDefault="0040004E" w:rsidP="0040004E">
                  <w:pPr>
                    <w:spacing w:after="0" w:line="240" w:lineRule="auto"/>
                    <w:jc w:val="center"/>
                    <w:rPr>
                      <w:rFonts w:ascii="Arial" w:eastAsia="Times New Roman" w:hAnsi="Arial" w:cs="Arial"/>
                      <w:color w:val="000000"/>
                      <w:sz w:val="21"/>
                      <w:szCs w:val="21"/>
                    </w:rPr>
                  </w:pPr>
                  <w:r w:rsidRPr="0040004E">
                    <w:rPr>
                      <w:rFonts w:ascii="Times New Roman" w:eastAsia="Times New Roman" w:hAnsi="Times New Roman" w:cs="Times New Roman"/>
                      <w:b/>
                      <w:bCs/>
                      <w:color w:val="FFFFFF"/>
                      <w:sz w:val="36"/>
                      <w:szCs w:val="36"/>
                    </w:rPr>
                    <w:t>THE SILVER FLAGON</w:t>
                  </w:r>
                </w:p>
                <w:p w14:paraId="4093CF1B" w14:textId="77777777" w:rsidR="0040004E" w:rsidRPr="0040004E" w:rsidRDefault="0040004E" w:rsidP="0040004E">
                  <w:pPr>
                    <w:spacing w:after="0" w:line="240" w:lineRule="auto"/>
                    <w:jc w:val="center"/>
                    <w:rPr>
                      <w:rFonts w:ascii="Arial" w:eastAsia="Times New Roman" w:hAnsi="Arial" w:cs="Arial"/>
                      <w:color w:val="000000"/>
                      <w:sz w:val="21"/>
                      <w:szCs w:val="21"/>
                    </w:rPr>
                  </w:pPr>
                  <w:r w:rsidRPr="0040004E">
                    <w:rPr>
                      <w:rFonts w:ascii="Arial" w:eastAsia="Times New Roman" w:hAnsi="Arial" w:cs="Arial"/>
                      <w:b/>
                      <w:bCs/>
                      <w:color w:val="FFFFFF"/>
                      <w:sz w:val="21"/>
                      <w:szCs w:val="21"/>
                    </w:rPr>
                    <w:t>by Lindsay Davenport</w:t>
                  </w:r>
                </w:p>
              </w:tc>
            </w:tr>
          </w:tbl>
          <w:p w14:paraId="3760E764" w14:textId="77777777" w:rsidR="0040004E" w:rsidRPr="0040004E" w:rsidRDefault="0040004E" w:rsidP="0040004E">
            <w:pPr>
              <w:spacing w:after="0" w:line="240" w:lineRule="auto"/>
              <w:rPr>
                <w:rFonts w:ascii="Times New Roman" w:eastAsia="Times New Roman" w:hAnsi="Times New Roman" w:cs="Times New Roman"/>
                <w:sz w:val="24"/>
                <w:szCs w:val="24"/>
              </w:rPr>
            </w:pPr>
          </w:p>
        </w:tc>
      </w:tr>
    </w:tbl>
    <w:p w14:paraId="73A8B65C" w14:textId="77777777" w:rsidR="0040004E" w:rsidRPr="0040004E" w:rsidRDefault="0040004E" w:rsidP="0040004E">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9360"/>
      </w:tblGrid>
      <w:tr w:rsidR="0040004E" w:rsidRPr="0040004E" w14:paraId="461A06C2" w14:textId="77777777" w:rsidTr="0040004E">
        <w:trPr>
          <w:tblCellSpacing w:w="0" w:type="dxa"/>
        </w:trPr>
        <w:tc>
          <w:tcPr>
            <w:tcW w:w="5000" w:type="pct"/>
            <w:shd w:val="clear" w:color="auto" w:fill="27562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0004E" w:rsidRPr="0040004E" w14:paraId="0D0ABEE0" w14:textId="77777777" w:rsidTr="0040004E">
              <w:trPr>
                <w:tblCellSpacing w:w="0" w:type="dxa"/>
              </w:trPr>
              <w:tc>
                <w:tcPr>
                  <w:tcW w:w="0" w:type="auto"/>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40004E" w:rsidRPr="0040004E" w14:paraId="5028A6F1" w14:textId="77777777">
                    <w:trPr>
                      <w:tblCellSpacing w:w="15" w:type="dxa"/>
                      <w:jc w:val="center"/>
                    </w:trPr>
                    <w:tc>
                      <w:tcPr>
                        <w:tcW w:w="5000" w:type="pct"/>
                        <w:tcMar>
                          <w:top w:w="60" w:type="dxa"/>
                          <w:left w:w="0" w:type="dxa"/>
                          <w:bottom w:w="60" w:type="dxa"/>
                          <w:right w:w="0" w:type="dxa"/>
                        </w:tcMar>
                        <w:hideMark/>
                      </w:tcPr>
                      <w:tbl>
                        <w:tblPr>
                          <w:tblW w:w="4650" w:type="pct"/>
                          <w:jc w:val="center"/>
                          <w:tblCellSpacing w:w="0" w:type="dxa"/>
                          <w:tblCellMar>
                            <w:left w:w="0" w:type="dxa"/>
                            <w:right w:w="0" w:type="dxa"/>
                          </w:tblCellMar>
                          <w:tblLook w:val="04A0" w:firstRow="1" w:lastRow="0" w:firstColumn="1" w:lastColumn="0" w:noHBand="0" w:noVBand="1"/>
                        </w:tblPr>
                        <w:tblGrid>
                          <w:gridCol w:w="8649"/>
                        </w:tblGrid>
                        <w:tr w:rsidR="0040004E" w:rsidRPr="0040004E" w14:paraId="132C3216" w14:textId="77777777">
                          <w:trPr>
                            <w:trHeight w:val="15"/>
                            <w:tblCellSpacing w:w="0" w:type="dxa"/>
                            <w:jc w:val="center"/>
                          </w:trPr>
                          <w:tc>
                            <w:tcPr>
                              <w:tcW w:w="0" w:type="auto"/>
                              <w:tcBorders>
                                <w:bottom w:val="nil"/>
                              </w:tcBorders>
                              <w:shd w:val="clear" w:color="auto" w:fill="FFFFFF"/>
                              <w:vAlign w:val="center"/>
                              <w:hideMark/>
                            </w:tcPr>
                            <w:p w14:paraId="2A68D7D1" w14:textId="77777777" w:rsidR="0040004E" w:rsidRPr="0040004E" w:rsidRDefault="0040004E" w:rsidP="0040004E">
                              <w:pPr>
                                <w:spacing w:after="0" w:line="15" w:lineRule="atLeast"/>
                                <w:jc w:val="center"/>
                                <w:divId w:val="1998730663"/>
                                <w:rPr>
                                  <w:rFonts w:ascii="Times New Roman" w:eastAsia="Times New Roman" w:hAnsi="Times New Roman" w:cs="Times New Roman"/>
                                  <w:sz w:val="24"/>
                                  <w:szCs w:val="24"/>
                                </w:rPr>
                              </w:pPr>
                              <w:r w:rsidRPr="0040004E">
                                <w:rPr>
                                  <w:rFonts w:ascii="Times New Roman" w:eastAsia="Times New Roman" w:hAnsi="Times New Roman" w:cs="Times New Roman"/>
                                  <w:noProof/>
                                  <w:sz w:val="24"/>
                                  <w:szCs w:val="24"/>
                                </w:rPr>
                                <w:drawing>
                                  <wp:inline distT="0" distB="0" distL="0" distR="0" wp14:anchorId="778D7EF3" wp14:editId="0A4C2099">
                                    <wp:extent cx="44450" cy="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218A4292" w14:textId="77777777" w:rsidR="0040004E" w:rsidRPr="0040004E" w:rsidRDefault="0040004E" w:rsidP="0040004E">
                        <w:pPr>
                          <w:spacing w:after="0" w:line="240" w:lineRule="auto"/>
                          <w:jc w:val="center"/>
                          <w:rPr>
                            <w:rFonts w:ascii="Times New Roman" w:eastAsia="Times New Roman" w:hAnsi="Times New Roman" w:cs="Times New Roman"/>
                            <w:sz w:val="24"/>
                            <w:szCs w:val="24"/>
                          </w:rPr>
                        </w:pPr>
                      </w:p>
                    </w:tc>
                  </w:tr>
                </w:tbl>
                <w:p w14:paraId="42994577" w14:textId="77777777" w:rsidR="0040004E" w:rsidRPr="0040004E" w:rsidRDefault="0040004E" w:rsidP="0040004E">
                  <w:pPr>
                    <w:spacing w:after="0" w:line="240" w:lineRule="auto"/>
                    <w:jc w:val="center"/>
                    <w:rPr>
                      <w:rFonts w:ascii="Times New Roman" w:eastAsia="Times New Roman" w:hAnsi="Times New Roman" w:cs="Times New Roman"/>
                      <w:sz w:val="24"/>
                      <w:szCs w:val="24"/>
                    </w:rPr>
                  </w:pPr>
                </w:p>
              </w:tc>
            </w:tr>
          </w:tbl>
          <w:p w14:paraId="70494647" w14:textId="77777777" w:rsidR="0040004E" w:rsidRPr="0040004E" w:rsidRDefault="0040004E" w:rsidP="0040004E">
            <w:pPr>
              <w:spacing w:after="0" w:line="240" w:lineRule="auto"/>
              <w:rPr>
                <w:rFonts w:ascii="Times New Roman" w:eastAsia="Times New Roman" w:hAnsi="Times New Roman" w:cs="Times New Roman"/>
                <w:sz w:val="24"/>
                <w:szCs w:val="24"/>
              </w:rPr>
            </w:pPr>
          </w:p>
        </w:tc>
      </w:tr>
    </w:tbl>
    <w:p w14:paraId="6F8208C8" w14:textId="77777777" w:rsidR="0040004E" w:rsidRPr="0040004E" w:rsidRDefault="0040004E" w:rsidP="0040004E">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9360"/>
      </w:tblGrid>
      <w:tr w:rsidR="0040004E" w:rsidRPr="0040004E" w14:paraId="75451D99" w14:textId="77777777" w:rsidTr="0040004E">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0004E" w:rsidRPr="0040004E" w14:paraId="112DC1D9" w14:textId="77777777" w:rsidTr="0040004E">
              <w:trPr>
                <w:tblCellSpacing w:w="0" w:type="dxa"/>
              </w:trPr>
              <w:tc>
                <w:tcPr>
                  <w:tcW w:w="0" w:type="auto"/>
                  <w:tcMar>
                    <w:top w:w="150" w:type="dxa"/>
                    <w:left w:w="300" w:type="dxa"/>
                    <w:bottom w:w="150" w:type="dxa"/>
                    <w:right w:w="300" w:type="dxa"/>
                  </w:tcMar>
                  <w:hideMark/>
                </w:tcPr>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225"/>
                    <w:gridCol w:w="10"/>
                  </w:tblGrid>
                  <w:tr w:rsidR="0040004E" w:rsidRPr="0040004E" w14:paraId="2148B7BD" w14:textId="77777777" w:rsidTr="0040004E">
                    <w:trPr>
                      <w:trHeight w:val="15"/>
                      <w:tblCellSpacing w:w="0" w:type="dxa"/>
                    </w:trPr>
                    <w:tc>
                      <w:tcPr>
                        <w:tcW w:w="225" w:type="dxa"/>
                        <w:hideMark/>
                      </w:tcPr>
                      <w:p w14:paraId="6A97C55C" w14:textId="77777777" w:rsidR="0040004E" w:rsidRPr="0040004E" w:rsidRDefault="0040004E" w:rsidP="0040004E">
                        <w:pPr>
                          <w:spacing w:after="0" w:line="15" w:lineRule="atLeast"/>
                          <w:jc w:val="center"/>
                          <w:rPr>
                            <w:rFonts w:ascii="Times New Roman" w:eastAsia="Times New Roman" w:hAnsi="Times New Roman" w:cs="Times New Roman"/>
                            <w:sz w:val="24"/>
                            <w:szCs w:val="24"/>
                          </w:rPr>
                        </w:pPr>
                        <w:r w:rsidRPr="0040004E">
                          <w:rPr>
                            <w:rFonts w:ascii="Times New Roman" w:eastAsia="Times New Roman" w:hAnsi="Times New Roman" w:cs="Times New Roman"/>
                            <w:noProof/>
                            <w:sz w:val="24"/>
                            <w:szCs w:val="24"/>
                          </w:rPr>
                          <w:drawing>
                            <wp:inline distT="0" distB="0" distL="0" distR="0" wp14:anchorId="258B4BD9" wp14:editId="6BE99B7F">
                              <wp:extent cx="139700" cy="6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700" cy="6350"/>
                                      </a:xfrm>
                                      <a:prstGeom prst="rect">
                                        <a:avLst/>
                                      </a:prstGeom>
                                      <a:noFill/>
                                      <a:ln>
                                        <a:noFill/>
                                      </a:ln>
                                    </pic:spPr>
                                  </pic:pic>
                                </a:graphicData>
                              </a:graphic>
                            </wp:inline>
                          </w:drawing>
                        </w:r>
                      </w:p>
                    </w:tc>
                    <w:tc>
                      <w:tcPr>
                        <w:tcW w:w="0" w:type="auto"/>
                        <w:hideMark/>
                      </w:tcPr>
                      <w:p w14:paraId="5B7B390E" w14:textId="77777777" w:rsidR="0040004E" w:rsidRPr="0040004E" w:rsidRDefault="0040004E" w:rsidP="0040004E">
                        <w:pPr>
                          <w:spacing w:after="0" w:line="240" w:lineRule="auto"/>
                          <w:jc w:val="center"/>
                          <w:rPr>
                            <w:rFonts w:ascii="Times New Roman" w:eastAsia="Times New Roman" w:hAnsi="Times New Roman" w:cs="Times New Roman"/>
                            <w:sz w:val="24"/>
                            <w:szCs w:val="24"/>
                          </w:rPr>
                        </w:pPr>
                      </w:p>
                    </w:tc>
                  </w:tr>
                  <w:tr w:rsidR="0040004E" w:rsidRPr="0040004E" w14:paraId="7C06C602" w14:textId="77777777" w:rsidTr="0040004E">
                    <w:trPr>
                      <w:trHeight w:val="75"/>
                      <w:tblCellSpacing w:w="0" w:type="dxa"/>
                    </w:trPr>
                    <w:tc>
                      <w:tcPr>
                        <w:tcW w:w="75" w:type="dxa"/>
                        <w:hideMark/>
                      </w:tcPr>
                      <w:p w14:paraId="7DBD857A" w14:textId="77777777" w:rsidR="0040004E" w:rsidRPr="0040004E" w:rsidRDefault="0040004E" w:rsidP="0040004E">
                        <w:pPr>
                          <w:spacing w:after="0" w:line="15" w:lineRule="atLeast"/>
                          <w:jc w:val="center"/>
                          <w:rPr>
                            <w:rFonts w:ascii="Times New Roman" w:eastAsia="Times New Roman" w:hAnsi="Times New Roman" w:cs="Times New Roman"/>
                            <w:sz w:val="24"/>
                            <w:szCs w:val="24"/>
                          </w:rPr>
                        </w:pPr>
                        <w:r w:rsidRPr="0040004E">
                          <w:rPr>
                            <w:rFonts w:ascii="Times New Roman" w:eastAsia="Times New Roman" w:hAnsi="Times New Roman" w:cs="Times New Roman"/>
                            <w:noProof/>
                            <w:sz w:val="24"/>
                            <w:szCs w:val="24"/>
                          </w:rPr>
                          <w:drawing>
                            <wp:inline distT="0" distB="0" distL="0" distR="0" wp14:anchorId="7BFF44E7" wp14:editId="0B03562C">
                              <wp:extent cx="44450" cy="6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c>
                      <w:tcPr>
                        <w:tcW w:w="0" w:type="auto"/>
                        <w:hideMark/>
                      </w:tcPr>
                      <w:p w14:paraId="6AB6A5E2" w14:textId="77777777" w:rsidR="0040004E" w:rsidRPr="0040004E" w:rsidRDefault="0040004E" w:rsidP="0040004E">
                        <w:pPr>
                          <w:spacing w:after="0" w:line="15" w:lineRule="atLeast"/>
                          <w:jc w:val="center"/>
                          <w:rPr>
                            <w:rFonts w:ascii="Times New Roman" w:eastAsia="Times New Roman" w:hAnsi="Times New Roman" w:cs="Times New Roman"/>
                            <w:sz w:val="24"/>
                            <w:szCs w:val="24"/>
                          </w:rPr>
                        </w:pPr>
                        <w:r w:rsidRPr="0040004E">
                          <w:rPr>
                            <w:rFonts w:ascii="Times New Roman" w:eastAsia="Times New Roman" w:hAnsi="Times New Roman" w:cs="Times New Roman"/>
                            <w:noProof/>
                            <w:sz w:val="24"/>
                            <w:szCs w:val="24"/>
                          </w:rPr>
                          <w:drawing>
                            <wp:inline distT="0" distB="0" distL="0" distR="0" wp14:anchorId="1A0D7A07" wp14:editId="120F202F">
                              <wp:extent cx="6350" cy="44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50" cy="44450"/>
                                      </a:xfrm>
                                      <a:prstGeom prst="rect">
                                        <a:avLst/>
                                      </a:prstGeom>
                                      <a:noFill/>
                                      <a:ln>
                                        <a:noFill/>
                                      </a:ln>
                                    </pic:spPr>
                                  </pic:pic>
                                </a:graphicData>
                              </a:graphic>
                            </wp:inline>
                          </w:drawing>
                        </w:r>
                      </w:p>
                    </w:tc>
                  </w:tr>
                </w:tbl>
                <w:p w14:paraId="2AE7450C" w14:textId="73E69D5F" w:rsidR="0040004E" w:rsidRPr="0040004E" w:rsidRDefault="0040004E" w:rsidP="0040004E">
                  <w:pPr>
                    <w:spacing w:after="0" w:line="240" w:lineRule="auto"/>
                    <w:rPr>
                      <w:rFonts w:ascii="Arial" w:eastAsia="Times New Roman" w:hAnsi="Arial" w:cs="Arial"/>
                      <w:color w:val="000000"/>
                      <w:sz w:val="21"/>
                      <w:szCs w:val="21"/>
                    </w:rPr>
                  </w:pPr>
                  <w:r>
                    <w:rPr>
                      <w:noProof/>
                    </w:rPr>
                    <w:drawing>
                      <wp:anchor distT="0" distB="0" distL="114300" distR="114300" simplePos="0" relativeHeight="251658240" behindDoc="0" locked="0" layoutInCell="1" allowOverlap="1" wp14:anchorId="43337DA0" wp14:editId="16994C22">
                        <wp:simplePos x="0" y="0"/>
                        <wp:positionH relativeFrom="column">
                          <wp:posOffset>3568700</wp:posOffset>
                        </wp:positionH>
                        <wp:positionV relativeFrom="paragraph">
                          <wp:posOffset>0</wp:posOffset>
                        </wp:positionV>
                        <wp:extent cx="1800860" cy="2701290"/>
                        <wp:effectExtent l="0" t="0" r="8890" b="3810"/>
                        <wp:wrapThrough wrapText="bothSides">
                          <wp:wrapPolygon edited="0">
                            <wp:start x="0" y="0"/>
                            <wp:lineTo x="0" y="21478"/>
                            <wp:lineTo x="21478" y="21478"/>
                            <wp:lineTo x="2147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0860" cy="2701290"/>
                                </a:xfrm>
                                <a:prstGeom prst="rect">
                                  <a:avLst/>
                                </a:prstGeom>
                              </pic:spPr>
                            </pic:pic>
                          </a:graphicData>
                        </a:graphic>
                        <wp14:sizeRelH relativeFrom="page">
                          <wp14:pctWidth>0</wp14:pctWidth>
                        </wp14:sizeRelH>
                        <wp14:sizeRelV relativeFrom="page">
                          <wp14:pctHeight>0</wp14:pctHeight>
                        </wp14:sizeRelV>
                      </wp:anchor>
                    </w:drawing>
                  </w:r>
                  <w:r w:rsidRPr="0040004E">
                    <w:rPr>
                      <w:rFonts w:ascii="Arial" w:eastAsia="Times New Roman" w:hAnsi="Arial" w:cs="Arial"/>
                      <w:color w:val="000000"/>
                      <w:sz w:val="21"/>
                      <w:szCs w:val="21"/>
                    </w:rPr>
                    <w:t xml:space="preserve">The Library at Sagamore Hill is filled with all sorts of fascinating objects! A personally curated collection, it features deliberately chosen objects that inspired and brought joy to Theodore Roosevelt as he worked or spent time with his family. One such object is a </w:t>
                  </w:r>
                  <w:r w:rsidRPr="0040004E">
                    <w:rPr>
                      <w:rFonts w:ascii="Arial" w:eastAsia="Times New Roman" w:hAnsi="Arial" w:cs="Arial"/>
                      <w:b/>
                      <w:bCs/>
                      <w:color w:val="000000"/>
                      <w:sz w:val="21"/>
                      <w:szCs w:val="21"/>
                    </w:rPr>
                    <w:t>Norwegian Flagon</w:t>
                  </w:r>
                  <w:r w:rsidRPr="0040004E">
                    <w:rPr>
                      <w:rFonts w:ascii="Arial" w:eastAsia="Times New Roman" w:hAnsi="Arial" w:cs="Arial"/>
                      <w:color w:val="000000"/>
                      <w:sz w:val="21"/>
                      <w:szCs w:val="21"/>
                    </w:rPr>
                    <w:t xml:space="preserve"> on the mantle.</w:t>
                  </w:r>
                </w:p>
                <w:p w14:paraId="05509CD4" w14:textId="77777777" w:rsidR="0040004E" w:rsidRPr="0040004E" w:rsidRDefault="0040004E" w:rsidP="0040004E">
                  <w:pPr>
                    <w:spacing w:after="0" w:line="240" w:lineRule="auto"/>
                    <w:rPr>
                      <w:rFonts w:ascii="Arial" w:eastAsia="Times New Roman" w:hAnsi="Arial" w:cs="Arial"/>
                      <w:color w:val="000000"/>
                      <w:sz w:val="21"/>
                      <w:szCs w:val="21"/>
                    </w:rPr>
                  </w:pPr>
                </w:p>
                <w:p w14:paraId="009D1EBA" w14:textId="77777777" w:rsidR="0040004E" w:rsidRPr="0040004E" w:rsidRDefault="0040004E" w:rsidP="0040004E">
                  <w:pPr>
                    <w:spacing w:after="0" w:line="240" w:lineRule="auto"/>
                    <w:rPr>
                      <w:rFonts w:ascii="Arial" w:eastAsia="Times New Roman" w:hAnsi="Arial" w:cs="Arial"/>
                      <w:color w:val="000000"/>
                      <w:sz w:val="21"/>
                      <w:szCs w:val="21"/>
                    </w:rPr>
                  </w:pPr>
                  <w:r w:rsidRPr="0040004E">
                    <w:rPr>
                      <w:rFonts w:ascii="Arial" w:eastAsia="Times New Roman" w:hAnsi="Arial" w:cs="Arial"/>
                      <w:color w:val="000000"/>
                      <w:sz w:val="21"/>
                      <w:szCs w:val="21"/>
                    </w:rPr>
                    <w:t xml:space="preserve">The flagon, a ceremonial drinking cup, was presented to him in 1910 by King Haakon VII of Norway. </w:t>
                  </w:r>
                  <w:proofErr w:type="gramStart"/>
                  <w:r w:rsidRPr="0040004E">
                    <w:rPr>
                      <w:rFonts w:ascii="Arial" w:eastAsia="Times New Roman" w:hAnsi="Arial" w:cs="Arial"/>
                      <w:color w:val="000000"/>
                      <w:sz w:val="21"/>
                      <w:szCs w:val="21"/>
                    </w:rPr>
                    <w:t>It’s</w:t>
                  </w:r>
                  <w:proofErr w:type="gramEnd"/>
                  <w:r w:rsidRPr="0040004E">
                    <w:rPr>
                      <w:rFonts w:ascii="Arial" w:eastAsia="Times New Roman" w:hAnsi="Arial" w:cs="Arial"/>
                      <w:color w:val="000000"/>
                      <w:sz w:val="21"/>
                      <w:szCs w:val="21"/>
                    </w:rPr>
                    <w:t xml:space="preserve"> silver and features a number of engravings referencing Norse sagas as well as Theodore Roosevelt’s name along the lid. Sitting at the top is a Viking figure in full armor. Theodore, Edith, Kermit, and Ethel Roosevelt stopped in Norway during their 1910 tour of Europe. While there, they met the Royal Family of Norway, explored Christiania (now Oslo), and TR gave his acceptance lecture for his 1906 Nobel Prize. The flagon was presented to him on the day of the speech, May 5</w:t>
                  </w:r>
                  <w:r w:rsidRPr="0040004E">
                    <w:rPr>
                      <w:rFonts w:ascii="Arial" w:eastAsia="Times New Roman" w:hAnsi="Arial" w:cs="Arial"/>
                      <w:color w:val="000000"/>
                      <w:sz w:val="21"/>
                      <w:szCs w:val="21"/>
                      <w:vertAlign w:val="superscript"/>
                    </w:rPr>
                    <w:t>th</w:t>
                  </w:r>
                  <w:r w:rsidRPr="0040004E">
                    <w:rPr>
                      <w:rFonts w:ascii="Arial" w:eastAsia="Times New Roman" w:hAnsi="Arial" w:cs="Arial"/>
                      <w:color w:val="000000"/>
                      <w:sz w:val="21"/>
                      <w:szCs w:val="21"/>
                    </w:rPr>
                    <w:t xml:space="preserve">. </w:t>
                  </w:r>
                </w:p>
                <w:p w14:paraId="26B07168" w14:textId="77777777" w:rsidR="0040004E" w:rsidRPr="0040004E" w:rsidRDefault="0040004E" w:rsidP="0040004E">
                  <w:pPr>
                    <w:spacing w:after="0" w:line="240" w:lineRule="auto"/>
                    <w:rPr>
                      <w:rFonts w:ascii="Arial" w:eastAsia="Times New Roman" w:hAnsi="Arial" w:cs="Arial"/>
                      <w:color w:val="000000"/>
                      <w:sz w:val="21"/>
                      <w:szCs w:val="21"/>
                    </w:rPr>
                  </w:pPr>
                </w:p>
                <w:p w14:paraId="59FB6039" w14:textId="77777777" w:rsidR="0040004E" w:rsidRPr="0040004E" w:rsidRDefault="0040004E" w:rsidP="0040004E">
                  <w:pPr>
                    <w:spacing w:after="0" w:line="240" w:lineRule="auto"/>
                    <w:rPr>
                      <w:rFonts w:ascii="Arial" w:eastAsia="Times New Roman" w:hAnsi="Arial" w:cs="Arial"/>
                      <w:color w:val="000000"/>
                      <w:sz w:val="21"/>
                      <w:szCs w:val="21"/>
                    </w:rPr>
                  </w:pPr>
                  <w:r w:rsidRPr="0040004E">
                    <w:rPr>
                      <w:rFonts w:ascii="Arial" w:eastAsia="Times New Roman" w:hAnsi="Arial" w:cs="Arial"/>
                      <w:color w:val="000000"/>
                      <w:sz w:val="21"/>
                      <w:szCs w:val="21"/>
                    </w:rPr>
                    <w:t>Theodore Roosevelt seemed to enjoy his time in Norway very much. He details his European trip in a long letter (over 100 pages!) to George Otto Trevelyan in 1911. He remarks that Norway is the “most genuinely democratic society to be found in Europe” and one of the closest to that of the United States that he had seen on this trip. Of the royal family – King Haakon VII, Queen Maud, and Prince Olav – he said they were “as simple and unpretentious as they were good and charming.” He appreciated that being hosted by them felt less formal and more friendly. Reading this letter though, one can tell his favorite part was spending time with the young Prince. Olav was seven at the time, and Theodore took to enthusiastically joining in his games. Even Kermit and Ethel joined in to play with him. (Olav would shortly after state that he wished he could marry Ethel.) Later that month, at the reception after the funeral of King Edward VII, he met Olav again who insisted that he play with him as he had done in his own home. Theodore of course obliged him and got down on the floor in the middle of Buckingham Palace to play!</w:t>
                  </w:r>
                </w:p>
                <w:p w14:paraId="1BA74DF4" w14:textId="77777777" w:rsidR="0040004E" w:rsidRPr="0040004E" w:rsidRDefault="0040004E" w:rsidP="0040004E">
                  <w:pPr>
                    <w:spacing w:after="0" w:line="240" w:lineRule="auto"/>
                    <w:rPr>
                      <w:rFonts w:ascii="Arial" w:eastAsia="Times New Roman" w:hAnsi="Arial" w:cs="Arial"/>
                      <w:color w:val="000000"/>
                      <w:sz w:val="21"/>
                      <w:szCs w:val="21"/>
                    </w:rPr>
                  </w:pPr>
                </w:p>
                <w:p w14:paraId="7C664056" w14:textId="77777777" w:rsidR="0040004E" w:rsidRPr="0040004E" w:rsidRDefault="0040004E" w:rsidP="0040004E">
                  <w:pPr>
                    <w:spacing w:after="0" w:line="240" w:lineRule="auto"/>
                    <w:rPr>
                      <w:rFonts w:ascii="Arial" w:eastAsia="Times New Roman" w:hAnsi="Arial" w:cs="Arial"/>
                      <w:color w:val="000000"/>
                      <w:sz w:val="21"/>
                      <w:szCs w:val="21"/>
                    </w:rPr>
                  </w:pPr>
                  <w:r w:rsidRPr="0040004E">
                    <w:rPr>
                      <w:rFonts w:ascii="Arial" w:eastAsia="Times New Roman" w:hAnsi="Arial" w:cs="Arial"/>
                      <w:color w:val="000000"/>
                      <w:sz w:val="21"/>
                      <w:szCs w:val="21"/>
                    </w:rPr>
                    <w:t xml:space="preserve">Ethel, too, noted how important this silver flagon had been to her father. In an oral history recorded with her in 1962, she elaborated on her memory of this gift and the friendship formed between King Haakon and Theodore Roosevelt. Her father was an avid reader and was especially interested in the folk stories of different cultures. The King was impressed to learn just how much Theodore knew of the Norse sagas and that he shared the stories with his children as they were growing up. According to Ethel, the gift of this flagon was a commemoration of that connection. She also shared further a bit of the history of these drinking vessels. They were kept in a piece of furniture called a “cup-board”, and when one wanted a </w:t>
                  </w:r>
                  <w:proofErr w:type="gramStart"/>
                  <w:r w:rsidRPr="0040004E">
                    <w:rPr>
                      <w:rFonts w:ascii="Arial" w:eastAsia="Times New Roman" w:hAnsi="Arial" w:cs="Arial"/>
                      <w:color w:val="000000"/>
                      <w:sz w:val="21"/>
                      <w:szCs w:val="21"/>
                    </w:rPr>
                    <w:t>drink</w:t>
                  </w:r>
                  <w:proofErr w:type="gramEnd"/>
                  <w:r w:rsidRPr="0040004E">
                    <w:rPr>
                      <w:rFonts w:ascii="Arial" w:eastAsia="Times New Roman" w:hAnsi="Arial" w:cs="Arial"/>
                      <w:color w:val="000000"/>
                      <w:sz w:val="21"/>
                      <w:szCs w:val="21"/>
                    </w:rPr>
                    <w:t xml:space="preserve"> he would ask for the cup to be brought to them. This word probably sounds familiar – this is the origin of the modern “cupboard”! A flagon like this one would be shared among those gathered, </w:t>
                  </w:r>
                  <w:proofErr w:type="gramStart"/>
                  <w:r w:rsidRPr="0040004E">
                    <w:rPr>
                      <w:rFonts w:ascii="Arial" w:eastAsia="Times New Roman" w:hAnsi="Arial" w:cs="Arial"/>
                      <w:color w:val="000000"/>
                      <w:sz w:val="21"/>
                      <w:szCs w:val="21"/>
                    </w:rPr>
                    <w:t>similar to</w:t>
                  </w:r>
                  <w:proofErr w:type="gramEnd"/>
                  <w:r w:rsidRPr="0040004E">
                    <w:rPr>
                      <w:rFonts w:ascii="Arial" w:eastAsia="Times New Roman" w:hAnsi="Arial" w:cs="Arial"/>
                      <w:color w:val="000000"/>
                      <w:sz w:val="21"/>
                      <w:szCs w:val="21"/>
                    </w:rPr>
                    <w:t xml:space="preserve"> a loving cup.</w:t>
                  </w:r>
                </w:p>
                <w:p w14:paraId="79BF1402" w14:textId="77777777" w:rsidR="0040004E" w:rsidRPr="0040004E" w:rsidRDefault="0040004E" w:rsidP="0040004E">
                  <w:pPr>
                    <w:spacing w:after="0" w:line="240" w:lineRule="auto"/>
                    <w:rPr>
                      <w:rFonts w:ascii="Arial" w:eastAsia="Times New Roman" w:hAnsi="Arial" w:cs="Arial"/>
                      <w:color w:val="000000"/>
                      <w:sz w:val="21"/>
                      <w:szCs w:val="21"/>
                    </w:rPr>
                  </w:pPr>
                </w:p>
                <w:p w14:paraId="326F78CE" w14:textId="77777777" w:rsidR="0040004E" w:rsidRPr="0040004E" w:rsidRDefault="0040004E" w:rsidP="0040004E">
                  <w:pPr>
                    <w:spacing w:after="0" w:line="240" w:lineRule="auto"/>
                    <w:rPr>
                      <w:rFonts w:ascii="Arial" w:eastAsia="Times New Roman" w:hAnsi="Arial" w:cs="Arial"/>
                      <w:color w:val="000000"/>
                      <w:sz w:val="21"/>
                      <w:szCs w:val="21"/>
                    </w:rPr>
                  </w:pPr>
                  <w:r w:rsidRPr="0040004E">
                    <w:rPr>
                      <w:rFonts w:ascii="Arial" w:eastAsia="Times New Roman" w:hAnsi="Arial" w:cs="Arial"/>
                      <w:color w:val="000000"/>
                      <w:sz w:val="21"/>
                      <w:szCs w:val="21"/>
                    </w:rPr>
                    <w:t xml:space="preserve">Much like the rest of the Roosevelt family’s stay in Norway, the gift presented to him could be seen as more friendly than strictly ceremonial. It speaks volumes about the personal </w:t>
                  </w:r>
                  <w:r w:rsidRPr="0040004E">
                    <w:rPr>
                      <w:rFonts w:ascii="Arial" w:eastAsia="Times New Roman" w:hAnsi="Arial" w:cs="Arial"/>
                      <w:color w:val="000000"/>
                      <w:sz w:val="21"/>
                      <w:szCs w:val="21"/>
                    </w:rPr>
                    <w:lastRenderedPageBreak/>
                    <w:t>connection between this silver flagon and the memories tied to it that Theodore Roosevelt displayed it in a pride of place on his library mantle. He was clearly proud to own it, and it reminded him of time spent with family and friends – two things TR valued above all else. It probably also made him fondly remember getting caught play-fighting with a child on the floor of Buckingham Palace, bringing that famous grin to his face.</w:t>
                  </w:r>
                </w:p>
                <w:p w14:paraId="797A35D9" w14:textId="77777777" w:rsidR="0040004E" w:rsidRPr="0040004E" w:rsidRDefault="0040004E" w:rsidP="0040004E">
                  <w:pPr>
                    <w:spacing w:after="0" w:line="240" w:lineRule="auto"/>
                    <w:rPr>
                      <w:rFonts w:ascii="Arial" w:eastAsia="Times New Roman" w:hAnsi="Arial" w:cs="Arial"/>
                      <w:color w:val="000000"/>
                      <w:sz w:val="21"/>
                      <w:szCs w:val="21"/>
                    </w:rPr>
                  </w:pPr>
                </w:p>
                <w:p w14:paraId="6070BCD1" w14:textId="77777777" w:rsidR="0040004E" w:rsidRPr="0040004E" w:rsidRDefault="0040004E" w:rsidP="0040004E">
                  <w:pPr>
                    <w:spacing w:after="0" w:line="240" w:lineRule="auto"/>
                    <w:rPr>
                      <w:rFonts w:ascii="Arial" w:eastAsia="Times New Roman" w:hAnsi="Arial" w:cs="Arial"/>
                      <w:color w:val="000000"/>
                      <w:sz w:val="21"/>
                      <w:szCs w:val="21"/>
                    </w:rPr>
                  </w:pPr>
                  <w:r w:rsidRPr="0040004E">
                    <w:rPr>
                      <w:rFonts w:ascii="Arial" w:eastAsia="Times New Roman" w:hAnsi="Arial" w:cs="Arial"/>
                      <w:color w:val="000000"/>
                      <w:sz w:val="21"/>
                      <w:szCs w:val="21"/>
                    </w:rPr>
                    <w:t>Sources:</w:t>
                  </w:r>
                </w:p>
                <w:p w14:paraId="600888D9" w14:textId="77777777" w:rsidR="0040004E" w:rsidRPr="0040004E" w:rsidRDefault="0040004E" w:rsidP="0040004E">
                  <w:pPr>
                    <w:spacing w:after="0" w:line="240" w:lineRule="auto"/>
                    <w:rPr>
                      <w:rFonts w:ascii="Arial" w:eastAsia="Times New Roman" w:hAnsi="Arial" w:cs="Arial"/>
                      <w:color w:val="000000"/>
                      <w:sz w:val="21"/>
                      <w:szCs w:val="21"/>
                    </w:rPr>
                  </w:pPr>
                  <w:r w:rsidRPr="0040004E">
                    <w:rPr>
                      <w:rFonts w:ascii="Arial" w:eastAsia="Times New Roman" w:hAnsi="Arial" w:cs="Arial"/>
                      <w:color w:val="000000"/>
                      <w:sz w:val="21"/>
                      <w:szCs w:val="21"/>
                    </w:rPr>
                    <w:t>Interview with Mrs. E.R. Derby by William Ingersoll, Historian at Edison, 4/17/1962. </w:t>
                  </w:r>
                </w:p>
                <w:p w14:paraId="4276CE64" w14:textId="77777777" w:rsidR="0040004E" w:rsidRPr="0040004E" w:rsidRDefault="0040004E" w:rsidP="0040004E">
                  <w:pPr>
                    <w:spacing w:after="0" w:line="240" w:lineRule="auto"/>
                    <w:rPr>
                      <w:rFonts w:ascii="Arial" w:eastAsia="Times New Roman" w:hAnsi="Arial" w:cs="Arial"/>
                      <w:color w:val="000000"/>
                      <w:sz w:val="21"/>
                      <w:szCs w:val="21"/>
                    </w:rPr>
                  </w:pPr>
                  <w:r w:rsidRPr="0040004E">
                    <w:rPr>
                      <w:rFonts w:ascii="Arial" w:eastAsia="Times New Roman" w:hAnsi="Arial" w:cs="Arial"/>
                      <w:color w:val="000000"/>
                      <w:sz w:val="21"/>
                      <w:szCs w:val="21"/>
                    </w:rPr>
                    <w:t xml:space="preserve">Letter from Theodore Roosevelt to George Otto Trevelyan, 1911-10-01 </w:t>
                  </w:r>
                </w:p>
                <w:p w14:paraId="62D898D5" w14:textId="77777777" w:rsidR="0040004E" w:rsidRPr="0040004E" w:rsidRDefault="0040004E" w:rsidP="0040004E">
                  <w:pPr>
                    <w:spacing w:after="0" w:line="240" w:lineRule="auto"/>
                    <w:rPr>
                      <w:rFonts w:ascii="Arial" w:eastAsia="Times New Roman" w:hAnsi="Arial" w:cs="Arial"/>
                      <w:color w:val="000000"/>
                      <w:sz w:val="21"/>
                      <w:szCs w:val="21"/>
                    </w:rPr>
                  </w:pPr>
                  <w:hyperlink r:id="rId7" w:tgtFrame="_blank" w:history="1">
                    <w:r w:rsidRPr="0040004E">
                      <w:rPr>
                        <w:rFonts w:ascii="Arial" w:eastAsia="Times New Roman" w:hAnsi="Arial" w:cs="Arial"/>
                        <w:color w:val="000000"/>
                        <w:sz w:val="21"/>
                        <w:szCs w:val="21"/>
                        <w:u w:val="single"/>
                      </w:rPr>
                      <w:t xml:space="preserve">TR Center - </w:t>
                    </w:r>
                    <w:proofErr w:type="spellStart"/>
                    <w:r w:rsidRPr="0040004E">
                      <w:rPr>
                        <w:rFonts w:ascii="Arial" w:eastAsia="Times New Roman" w:hAnsi="Arial" w:cs="Arial"/>
                        <w:color w:val="000000"/>
                        <w:sz w:val="21"/>
                        <w:szCs w:val="21"/>
                        <w:u w:val="single"/>
                      </w:rPr>
                      <w:t>ImageViewer</w:t>
                    </w:r>
                    <w:proofErr w:type="spellEnd"/>
                    <w:r w:rsidRPr="0040004E">
                      <w:rPr>
                        <w:rFonts w:ascii="Arial" w:eastAsia="Times New Roman" w:hAnsi="Arial" w:cs="Arial"/>
                        <w:color w:val="000000"/>
                        <w:sz w:val="21"/>
                        <w:szCs w:val="21"/>
                        <w:u w:val="single"/>
                      </w:rPr>
                      <w:t xml:space="preserve"> (theodorerooseveltcenter.org)</w:t>
                    </w:r>
                  </w:hyperlink>
                  <w:r w:rsidRPr="0040004E">
                    <w:rPr>
                      <w:rFonts w:ascii="Arial" w:eastAsia="Times New Roman" w:hAnsi="Arial" w:cs="Arial"/>
                      <w:color w:val="000000"/>
                      <w:sz w:val="21"/>
                      <w:szCs w:val="21"/>
                    </w:rPr>
                    <w:t xml:space="preserve">.  </w:t>
                  </w:r>
                </w:p>
                <w:p w14:paraId="2A6C20A9" w14:textId="77777777" w:rsidR="0040004E" w:rsidRPr="0040004E" w:rsidRDefault="0040004E" w:rsidP="0040004E">
                  <w:pPr>
                    <w:spacing w:after="0" w:line="240" w:lineRule="auto"/>
                    <w:rPr>
                      <w:rFonts w:ascii="Arial" w:eastAsia="Times New Roman" w:hAnsi="Arial" w:cs="Arial"/>
                      <w:color w:val="000000"/>
                      <w:sz w:val="21"/>
                      <w:szCs w:val="21"/>
                    </w:rPr>
                  </w:pPr>
                  <w:hyperlink r:id="rId8" w:tgtFrame="_blank" w:history="1">
                    <w:r w:rsidRPr="0040004E">
                      <w:rPr>
                        <w:rFonts w:ascii="Arial" w:eastAsia="Times New Roman" w:hAnsi="Arial" w:cs="Arial"/>
                        <w:color w:val="000000"/>
                        <w:sz w:val="21"/>
                        <w:szCs w:val="21"/>
                        <w:u w:val="single"/>
                      </w:rPr>
                      <w:t>TR in Norway and Denmark, 1910 [1] | Library of Congress</w:t>
                    </w:r>
                  </w:hyperlink>
                  <w:r w:rsidRPr="0040004E">
                    <w:rPr>
                      <w:rFonts w:ascii="Arial" w:eastAsia="Times New Roman" w:hAnsi="Arial" w:cs="Arial"/>
                      <w:color w:val="000000"/>
                      <w:sz w:val="21"/>
                      <w:szCs w:val="21"/>
                    </w:rPr>
                    <w:t xml:space="preserve"> </w:t>
                  </w:r>
                  <w:hyperlink r:id="rId9" w:tgtFrame="_blank" w:history="1">
                    <w:r w:rsidRPr="0040004E">
                      <w:rPr>
                        <w:rFonts w:ascii="Arial" w:eastAsia="Times New Roman" w:hAnsi="Arial" w:cs="Arial"/>
                        <w:color w:val="000000"/>
                        <w:sz w:val="21"/>
                        <w:szCs w:val="21"/>
                        <w:u w:val="single"/>
                      </w:rPr>
                      <w:t>(loc.gov)</w:t>
                    </w:r>
                  </w:hyperlink>
                  <w:r w:rsidRPr="0040004E">
                    <w:rPr>
                      <w:rFonts w:ascii="Arial" w:eastAsia="Times New Roman" w:hAnsi="Arial" w:cs="Arial"/>
                      <w:color w:val="000000"/>
                      <w:sz w:val="21"/>
                      <w:szCs w:val="21"/>
                    </w:rPr>
                    <w:t xml:space="preserve">. </w:t>
                  </w:r>
                </w:p>
              </w:tc>
            </w:tr>
          </w:tbl>
          <w:p w14:paraId="23725C21" w14:textId="77777777" w:rsidR="0040004E" w:rsidRPr="0040004E" w:rsidRDefault="0040004E" w:rsidP="0040004E">
            <w:pPr>
              <w:spacing w:after="0" w:line="240" w:lineRule="auto"/>
              <w:rPr>
                <w:rFonts w:ascii="Times New Roman" w:eastAsia="Times New Roman" w:hAnsi="Times New Roman" w:cs="Times New Roman"/>
                <w:sz w:val="24"/>
                <w:szCs w:val="24"/>
              </w:rPr>
            </w:pPr>
          </w:p>
        </w:tc>
      </w:tr>
    </w:tbl>
    <w:p w14:paraId="60BB49B1" w14:textId="77777777" w:rsidR="0040004E" w:rsidRDefault="0040004E"/>
    <w:sectPr w:rsidR="00400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04E"/>
    <w:rsid w:val="00400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D5310"/>
  <w15:chartTrackingRefBased/>
  <w15:docId w15:val="{883C37D6-951E-4502-B0B1-157114E3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08431">
      <w:bodyDiv w:val="1"/>
      <w:marLeft w:val="0"/>
      <w:marRight w:val="0"/>
      <w:marTop w:val="0"/>
      <w:marBottom w:val="0"/>
      <w:divBdr>
        <w:top w:val="none" w:sz="0" w:space="0" w:color="auto"/>
        <w:left w:val="none" w:sz="0" w:space="0" w:color="auto"/>
        <w:bottom w:val="none" w:sz="0" w:space="0" w:color="auto"/>
        <w:right w:val="none" w:sz="0" w:space="0" w:color="auto"/>
      </w:divBdr>
      <w:divsChild>
        <w:div w:id="231887348">
          <w:marLeft w:val="0"/>
          <w:marRight w:val="0"/>
          <w:marTop w:val="0"/>
          <w:marBottom w:val="0"/>
          <w:divBdr>
            <w:top w:val="none" w:sz="0" w:space="0" w:color="auto"/>
            <w:left w:val="none" w:sz="0" w:space="0" w:color="auto"/>
            <w:bottom w:val="none" w:sz="0" w:space="0" w:color="auto"/>
            <w:right w:val="none" w:sz="0" w:space="0" w:color="auto"/>
          </w:divBdr>
          <w:divsChild>
            <w:div w:id="975719693">
              <w:marLeft w:val="0"/>
              <w:marRight w:val="0"/>
              <w:marTop w:val="0"/>
              <w:marBottom w:val="0"/>
              <w:divBdr>
                <w:top w:val="none" w:sz="0" w:space="0" w:color="auto"/>
                <w:left w:val="none" w:sz="0" w:space="0" w:color="auto"/>
                <w:bottom w:val="none" w:sz="0" w:space="0" w:color="auto"/>
                <w:right w:val="none" w:sz="0" w:space="0" w:color="auto"/>
              </w:divBdr>
              <w:divsChild>
                <w:div w:id="203333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49713">
          <w:marLeft w:val="0"/>
          <w:marRight w:val="0"/>
          <w:marTop w:val="0"/>
          <w:marBottom w:val="0"/>
          <w:divBdr>
            <w:top w:val="none" w:sz="0" w:space="0" w:color="auto"/>
            <w:left w:val="none" w:sz="0" w:space="0" w:color="auto"/>
            <w:bottom w:val="none" w:sz="0" w:space="0" w:color="auto"/>
            <w:right w:val="none" w:sz="0" w:space="0" w:color="auto"/>
          </w:divBdr>
          <w:divsChild>
            <w:div w:id="1998730663">
              <w:marLeft w:val="0"/>
              <w:marRight w:val="0"/>
              <w:marTop w:val="0"/>
              <w:marBottom w:val="0"/>
              <w:divBdr>
                <w:top w:val="none" w:sz="0" w:space="0" w:color="auto"/>
                <w:left w:val="none" w:sz="0" w:space="0" w:color="auto"/>
                <w:bottom w:val="none" w:sz="0" w:space="0" w:color="auto"/>
                <w:right w:val="none" w:sz="0" w:space="0" w:color="auto"/>
              </w:divBdr>
            </w:div>
          </w:divsChild>
        </w:div>
        <w:div w:id="1385985827">
          <w:marLeft w:val="0"/>
          <w:marRight w:val="0"/>
          <w:marTop w:val="0"/>
          <w:marBottom w:val="0"/>
          <w:divBdr>
            <w:top w:val="none" w:sz="0" w:space="0" w:color="auto"/>
            <w:left w:val="none" w:sz="0" w:space="0" w:color="auto"/>
            <w:bottom w:val="none" w:sz="0" w:space="0" w:color="auto"/>
            <w:right w:val="none" w:sz="0" w:space="0" w:color="auto"/>
          </w:divBdr>
          <w:divsChild>
            <w:div w:id="412702639">
              <w:marLeft w:val="0"/>
              <w:marRight w:val="0"/>
              <w:marTop w:val="0"/>
              <w:marBottom w:val="0"/>
              <w:divBdr>
                <w:top w:val="none" w:sz="0" w:space="0" w:color="auto"/>
                <w:left w:val="none" w:sz="0" w:space="0" w:color="auto"/>
                <w:bottom w:val="none" w:sz="0" w:space="0" w:color="auto"/>
                <w:right w:val="none" w:sz="0" w:space="0" w:color="auto"/>
              </w:divBdr>
              <w:divsChild>
                <w:div w:id="1759905211">
                  <w:marLeft w:val="0"/>
                  <w:marRight w:val="0"/>
                  <w:marTop w:val="0"/>
                  <w:marBottom w:val="0"/>
                  <w:divBdr>
                    <w:top w:val="none" w:sz="0" w:space="0" w:color="auto"/>
                    <w:left w:val="none" w:sz="0" w:space="0" w:color="auto"/>
                    <w:bottom w:val="none" w:sz="0" w:space="0" w:color="auto"/>
                    <w:right w:val="none" w:sz="0" w:space="0" w:color="auto"/>
                  </w:divBdr>
                </w:div>
              </w:divsChild>
            </w:div>
            <w:div w:id="1025595891">
              <w:marLeft w:val="0"/>
              <w:marRight w:val="0"/>
              <w:marTop w:val="0"/>
              <w:marBottom w:val="0"/>
              <w:divBdr>
                <w:top w:val="none" w:sz="0" w:space="0" w:color="auto"/>
                <w:left w:val="none" w:sz="0" w:space="0" w:color="auto"/>
                <w:bottom w:val="none" w:sz="0" w:space="0" w:color="auto"/>
                <w:right w:val="none" w:sz="0" w:space="0" w:color="auto"/>
              </w:divBdr>
              <w:divsChild>
                <w:div w:id="271743243">
                  <w:marLeft w:val="0"/>
                  <w:marRight w:val="0"/>
                  <w:marTop w:val="0"/>
                  <w:marBottom w:val="0"/>
                  <w:divBdr>
                    <w:top w:val="none" w:sz="0" w:space="0" w:color="auto"/>
                    <w:left w:val="none" w:sz="0" w:space="0" w:color="auto"/>
                    <w:bottom w:val="none" w:sz="0" w:space="0" w:color="auto"/>
                    <w:right w:val="none" w:sz="0" w:space="0" w:color="auto"/>
                  </w:divBdr>
                  <w:divsChild>
                    <w:div w:id="1918858200">
                      <w:marLeft w:val="0"/>
                      <w:marRight w:val="0"/>
                      <w:marTop w:val="0"/>
                      <w:marBottom w:val="0"/>
                      <w:divBdr>
                        <w:top w:val="none" w:sz="0" w:space="0" w:color="auto"/>
                        <w:left w:val="none" w:sz="0" w:space="0" w:color="auto"/>
                        <w:bottom w:val="none" w:sz="0" w:space="0" w:color="auto"/>
                        <w:right w:val="none" w:sz="0" w:space="0" w:color="auto"/>
                      </w:divBdr>
                    </w:div>
                    <w:div w:id="1268122542">
                      <w:marLeft w:val="0"/>
                      <w:marRight w:val="0"/>
                      <w:marTop w:val="0"/>
                      <w:marBottom w:val="0"/>
                      <w:divBdr>
                        <w:top w:val="none" w:sz="0" w:space="0" w:color="auto"/>
                        <w:left w:val="none" w:sz="0" w:space="0" w:color="auto"/>
                        <w:bottom w:val="none" w:sz="0" w:space="0" w:color="auto"/>
                        <w:right w:val="none" w:sz="0" w:space="0" w:color="auto"/>
                      </w:divBdr>
                    </w:div>
                    <w:div w:id="999621406">
                      <w:marLeft w:val="0"/>
                      <w:marRight w:val="0"/>
                      <w:marTop w:val="0"/>
                      <w:marBottom w:val="0"/>
                      <w:divBdr>
                        <w:top w:val="none" w:sz="0" w:space="0" w:color="auto"/>
                        <w:left w:val="none" w:sz="0" w:space="0" w:color="auto"/>
                        <w:bottom w:val="none" w:sz="0" w:space="0" w:color="auto"/>
                        <w:right w:val="none" w:sz="0" w:space="0" w:color="auto"/>
                      </w:divBdr>
                    </w:div>
                    <w:div w:id="237207494">
                      <w:marLeft w:val="0"/>
                      <w:marRight w:val="0"/>
                      <w:marTop w:val="0"/>
                      <w:marBottom w:val="0"/>
                      <w:divBdr>
                        <w:top w:val="none" w:sz="0" w:space="0" w:color="auto"/>
                        <w:left w:val="none" w:sz="0" w:space="0" w:color="auto"/>
                        <w:bottom w:val="none" w:sz="0" w:space="0" w:color="auto"/>
                        <w:right w:val="none" w:sz="0" w:space="0" w:color="auto"/>
                      </w:divBdr>
                    </w:div>
                    <w:div w:id="169830200">
                      <w:marLeft w:val="0"/>
                      <w:marRight w:val="0"/>
                      <w:marTop w:val="0"/>
                      <w:marBottom w:val="0"/>
                      <w:divBdr>
                        <w:top w:val="none" w:sz="0" w:space="0" w:color="auto"/>
                        <w:left w:val="none" w:sz="0" w:space="0" w:color="auto"/>
                        <w:bottom w:val="none" w:sz="0" w:space="0" w:color="auto"/>
                        <w:right w:val="none" w:sz="0" w:space="0" w:color="auto"/>
                      </w:divBdr>
                    </w:div>
                    <w:div w:id="1883397871">
                      <w:marLeft w:val="0"/>
                      <w:marRight w:val="0"/>
                      <w:marTop w:val="0"/>
                      <w:marBottom w:val="0"/>
                      <w:divBdr>
                        <w:top w:val="none" w:sz="0" w:space="0" w:color="auto"/>
                        <w:left w:val="none" w:sz="0" w:space="0" w:color="auto"/>
                        <w:bottom w:val="none" w:sz="0" w:space="0" w:color="auto"/>
                        <w:right w:val="none" w:sz="0" w:space="0" w:color="auto"/>
                      </w:divBdr>
                    </w:div>
                    <w:div w:id="372997222">
                      <w:marLeft w:val="0"/>
                      <w:marRight w:val="0"/>
                      <w:marTop w:val="0"/>
                      <w:marBottom w:val="0"/>
                      <w:divBdr>
                        <w:top w:val="none" w:sz="0" w:space="0" w:color="auto"/>
                        <w:left w:val="none" w:sz="0" w:space="0" w:color="auto"/>
                        <w:bottom w:val="none" w:sz="0" w:space="0" w:color="auto"/>
                        <w:right w:val="none" w:sz="0" w:space="0" w:color="auto"/>
                      </w:divBdr>
                    </w:div>
                    <w:div w:id="114301007">
                      <w:marLeft w:val="0"/>
                      <w:marRight w:val="0"/>
                      <w:marTop w:val="0"/>
                      <w:marBottom w:val="0"/>
                      <w:divBdr>
                        <w:top w:val="none" w:sz="0" w:space="0" w:color="auto"/>
                        <w:left w:val="none" w:sz="0" w:space="0" w:color="auto"/>
                        <w:bottom w:val="none" w:sz="0" w:space="0" w:color="auto"/>
                        <w:right w:val="none" w:sz="0" w:space="0" w:color="auto"/>
                      </w:divBdr>
                    </w:div>
                    <w:div w:id="408576753">
                      <w:marLeft w:val="0"/>
                      <w:marRight w:val="0"/>
                      <w:marTop w:val="0"/>
                      <w:marBottom w:val="0"/>
                      <w:divBdr>
                        <w:top w:val="none" w:sz="0" w:space="0" w:color="auto"/>
                        <w:left w:val="none" w:sz="0" w:space="0" w:color="auto"/>
                        <w:bottom w:val="none" w:sz="0" w:space="0" w:color="auto"/>
                        <w:right w:val="none" w:sz="0" w:space="0" w:color="auto"/>
                      </w:divBdr>
                    </w:div>
                    <w:div w:id="1519267847">
                      <w:marLeft w:val="0"/>
                      <w:marRight w:val="0"/>
                      <w:marTop w:val="0"/>
                      <w:marBottom w:val="0"/>
                      <w:divBdr>
                        <w:top w:val="none" w:sz="0" w:space="0" w:color="auto"/>
                        <w:left w:val="none" w:sz="0" w:space="0" w:color="auto"/>
                        <w:bottom w:val="none" w:sz="0" w:space="0" w:color="auto"/>
                        <w:right w:val="none" w:sz="0" w:space="0" w:color="auto"/>
                      </w:divBdr>
                    </w:div>
                    <w:div w:id="318003181">
                      <w:marLeft w:val="0"/>
                      <w:marRight w:val="0"/>
                      <w:marTop w:val="0"/>
                      <w:marBottom w:val="0"/>
                      <w:divBdr>
                        <w:top w:val="none" w:sz="0" w:space="0" w:color="auto"/>
                        <w:left w:val="none" w:sz="0" w:space="0" w:color="auto"/>
                        <w:bottom w:val="none" w:sz="0" w:space="0" w:color="auto"/>
                        <w:right w:val="none" w:sz="0" w:space="0" w:color="auto"/>
                      </w:divBdr>
                    </w:div>
                    <w:div w:id="930546357">
                      <w:marLeft w:val="0"/>
                      <w:marRight w:val="0"/>
                      <w:marTop w:val="0"/>
                      <w:marBottom w:val="0"/>
                      <w:divBdr>
                        <w:top w:val="none" w:sz="0" w:space="0" w:color="auto"/>
                        <w:left w:val="none" w:sz="0" w:space="0" w:color="auto"/>
                        <w:bottom w:val="none" w:sz="0" w:space="0" w:color="auto"/>
                        <w:right w:val="none" w:sz="0" w:space="0" w:color="auto"/>
                      </w:divBdr>
                    </w:div>
                    <w:div w:id="1600985904">
                      <w:marLeft w:val="0"/>
                      <w:marRight w:val="0"/>
                      <w:marTop w:val="0"/>
                      <w:marBottom w:val="0"/>
                      <w:divBdr>
                        <w:top w:val="none" w:sz="0" w:space="0" w:color="auto"/>
                        <w:left w:val="none" w:sz="0" w:space="0" w:color="auto"/>
                        <w:bottom w:val="none" w:sz="0" w:space="0" w:color="auto"/>
                        <w:right w:val="none" w:sz="0" w:space="0" w:color="auto"/>
                      </w:divBdr>
                    </w:div>
                    <w:div w:id="513499947">
                      <w:marLeft w:val="0"/>
                      <w:marRight w:val="0"/>
                      <w:marTop w:val="0"/>
                      <w:marBottom w:val="0"/>
                      <w:divBdr>
                        <w:top w:val="none" w:sz="0" w:space="0" w:color="auto"/>
                        <w:left w:val="none" w:sz="0" w:space="0" w:color="auto"/>
                        <w:bottom w:val="none" w:sz="0" w:space="0" w:color="auto"/>
                        <w:right w:val="none" w:sz="0" w:space="0" w:color="auto"/>
                      </w:divBdr>
                    </w:div>
                    <w:div w:id="5298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lpgVsgaqqhz3DX74MsTXDMtWNEauLs4xk5GOdJRR5vLxhVtVLrOrsgF3irU5q3HJ133iKi3UT81-95GAkT8HXjelXHLKs0fTL0hoCWwko4PbcBwgKobiPz3ESE8v2XW3sRTVJPW9P6PKZG_xv-EM66geTkMNAdYE-o6IusqDXAFlamr7JU1COWwjteKJalVMtjdJ5dbhHXuJR-6-vnTT1tj6mmlAZSk-jUKKiVswVIKKwFINmEHosjMts1VcXPO-505aHg0IuHEqrgfQ0LcL_sB8OJkt9kHxb34biayFynF_lAcCPVgrMy1zqZOVndwUdsvlpJeq3yCAu3DGVEYV0EauTXaxrp-j7Ho9kfUBaS_Q1LL4LTtG15pmfKlIl16dVzLXyyysSGCDMq5_WajAXsyflORJ5L3d_rR71UPLYQ6hT5uZUeJUeWa2dCr9rwzVdaqsF0MwBQypxlLWQ5voAklqR6Xhe0SiW1kYJ-2ON26fJFTRWm18vuvwO2WxZAP7yIJAbLG63VwJ2s8umJQr4_K5D8IFijJsQkHTynSVNKmCrY9YizA46LIHk9EiPV8y4cFdJgYki5dvFQoFjxZHrj5J2eKp2CG1VfEBrvNt47NKqNwILlwh_yM-FbMqcI4Jtsgqs5bjn8IDJuwi82i94Nci0D-B7uIli0hixVwOOTvX7Kld-YaPBfp_3NWGfepXNvsVPjlsmcmQ3F9GCRLw_Q==&amp;c=9RhvASwScsvmmGe1PL1deZSe6PjUefJD19BgyEcnbWcUpK_STVYdEA==&amp;ch=N29SlUQMscYHiW8uSzhWuEHev_aWvWGZmIcc32rhuAow-4xhCZ-26w==" TargetMode="External"/><Relationship Id="rId3" Type="http://schemas.openxmlformats.org/officeDocument/2006/relationships/webSettings" Target="webSettings.xml"/><Relationship Id="rId7" Type="http://schemas.openxmlformats.org/officeDocument/2006/relationships/hyperlink" Target="http://r20.rs6.net/tn.jsp?f=001lpgVsgaqqhz3DX74MsTXDMtWNEauLs4xk5GOdJRR5vLxhVtVLrOrsgF3irU5q3HJuByum7UxD9pzalaQUYGY05vDPPKFdZ4RJEmXQzmpMvoiewl51IonIxE7aCd8TkkqK5DUKsW7JrGlxoyt6FFxj_IZnaWMOGtB5a1xXZrQ9dLPwtOnWbWIkGa7oVj4RyJdU4Dgj6XqmzB3cK7FKwrxqdmoA9Dwq7L9-_axN2Ldq0k7_O4BvBH5ByoccFXSeVkX4_3NHmKzS604HW2WnCZYNAWBMt6kJGJwjr66FVyv_RXnMqmCqWVB4Xy7cQUdOFFplsZaw6R_Xj77dIvfXcUk4ew79nCBp72KwAuYpMaEUSkxDgh8qxWYpwyrbI80i6H5IHDF8nJqHMksUxDyShYPJQrS8FFX3iSSKe1b-gXGNwWxZLTO2izh5K_k0gnFGFWa-q8Td1BuKnjgigb4qutPLbaUzbrZsYKMcmPMCGfpSfTz2Kxaf3Mfd8gg5zEJMLnedu02sOTCfbHhZb-tRmLdftZRkUUfyxITgHQhP4Cw-6dOl5rIEDdMHo_xWOB8lvbyBVqGw0RQSs7NbSQwQ3OFHZN_IbyAEsQVo3kjXhtAGzKaebsMXHFgJxGU6epyO8pQtCbMyLizEW_QHhXIDBG5RyFraqQJ2M4tNtk88MYJqOJ4YQXAGM_hbT_dOLe8Reyy-xrcTwjS9WpgrZQw3wn_y1Re8KICjzQLoaNxBmkWtRQ3QAMOIglBv9XcDxqfhHH3s2rQwLGUo9NAg2X_PM6sR4AsBGdmdyozJgwMevovQqZNYaMuJrViLK7Sa0ef8OkENrJgi2WzWGjvFwLZa3Lk8Q==&amp;c=9RhvASwScsvmmGe1PL1deZSe6PjUefJD19BgyEcnbWcUpK_STVYdEA==&amp;ch=N29SlUQMscYHiW8uSzhWuEHev_aWvWGZmIcc32rhuAow-4xhCZ-26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r20.rs6.net/tn.jsp?f=001lpgVsgaqqhz3DX74MsTXDMtWNEauLs4xk5GOdJRR5vLxhVtVLrOrsgF3irU5q3HJ133iKi3UT81-95GAkT8HXjelXHLKs0fTL0hoCWwko4PbcBwgKobiPz3ESE8v2XW3sRTVJPW9P6PKZG_xv-EM66geTkMNAdYE-o6IusqDXAFlamr7JU1COWwjteKJalVMtjdJ5dbhHXuJR-6-vnTT1tj6mmlAZSk-jUKKiVswVIKKwFINmEHosjMts1VcXPO-505aHg0IuHEqrgfQ0LcL_sB8OJkt9kHxb34biayFynF_lAcCPVgrMy1zqZOVndwUdsvlpJeq3yCAu3DGVEYV0EauTXaxrp-j7Ho9kfUBaS_Q1LL4LTtG15pmfKlIl16dVzLXyyysSGCDMq5_WajAXsyflORJ5L3d_rR71UPLYQ6hT5uZUeJUeWa2dCr9rwzVdaqsF0MwBQypxlLWQ5voAklqR6Xhe0SiW1kYJ-2ON26fJFTRWm18vuvwO2WxZAP7yIJAbLG63VwJ2s8umJQr4_K5D8IFijJsQkHTynSVNKmCrY9YizA46LIHk9EiPV8y4cFdJgYki5dvFQoFjxZHrj5J2eKp2CG1VfEBrvNt47NKqNwILlwh_yM-FbMqcI4Jtsgqs5bjn8IDJuwi82i94Nci0D-B7uIli0hixVwOOTvX7Kld-YaPBfp_3NWGfepXNvsVPjlsmcmQ3F9GCRLw_Q==&amp;c=9RhvASwScsvmmGe1PL1deZSe6PjUefJD19BgyEcnbWcUpK_STVYdEA==&amp;ch=N29SlUQMscYHiW8uSzhWuEHev_aWvWGZmIcc32rhuAow-4xhCZ-26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1012</Words>
  <Characters>5774</Characters>
  <Application>Microsoft Office Word</Application>
  <DocSecurity>0</DocSecurity>
  <Lines>48</Lines>
  <Paragraphs>13</Paragraphs>
  <ScaleCrop>false</ScaleCrop>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reed</dc:creator>
  <cp:keywords/>
  <dc:description/>
  <cp:lastModifiedBy>william reed</cp:lastModifiedBy>
  <cp:revision>1</cp:revision>
  <dcterms:created xsi:type="dcterms:W3CDTF">2021-04-08T12:00:00Z</dcterms:created>
  <dcterms:modified xsi:type="dcterms:W3CDTF">2021-04-08T12:04:00Z</dcterms:modified>
</cp:coreProperties>
</file>